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Sheet1 </w:t>
      </w:r>
    </w:p>
    <w:tbl>
      <w:tblPr>
        <w:tblStyle w:val="Table1"/>
        <w:tblW w:w="15117.60017395019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7.999954223633"/>
        <w:gridCol w:w="1358.399658203125"/>
        <w:gridCol w:w="2352.0001220703125"/>
        <w:gridCol w:w="1005.6005859375"/>
        <w:gridCol w:w="2495.999755859375"/>
        <w:gridCol w:w="1005.6005859375"/>
        <w:gridCol w:w="1104.000244140625"/>
        <w:gridCol w:w="1103.9990234375"/>
        <w:gridCol w:w="1104.000244140625"/>
        <w:tblGridChange w:id="0">
          <w:tblGrid>
            <w:gridCol w:w="3587.999954223633"/>
            <w:gridCol w:w="1358.399658203125"/>
            <w:gridCol w:w="2352.0001220703125"/>
            <w:gridCol w:w="1005.6005859375"/>
            <w:gridCol w:w="2495.999755859375"/>
            <w:gridCol w:w="1005.6005859375"/>
            <w:gridCol w:w="1104.000244140625"/>
            <w:gridCol w:w="1103.9990234375"/>
            <w:gridCol w:w="1104.000244140625"/>
          </w:tblGrid>
        </w:tblGridChange>
      </w:tblGrid>
      <w:tr>
        <w:trPr>
          <w:cantSplit w:val="0"/>
          <w:trHeight w:val="210.0012207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71998596191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TASK: DESIGN AND CONSTRUCTION OF ADA-COMPLIANT ACCESS PATHS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462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 Federal Budget 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Admin/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Arch/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Inspect.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SiteWork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Conting.</w:t>
            </w:r>
          </w:p>
        </w:tc>
      </w:tr>
      <w:tr>
        <w:trPr>
          <w:cantSplit w:val="0"/>
          <w:trHeight w:val="223.20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200759887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Survey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864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$25,000.00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864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$25,000.00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200759887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Design and Engineering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864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$13,778.00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12% of Project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864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$13,778.00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20075988769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Clearing and Grubbing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$2,963.00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$ 10 per cubic yard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$2,963.00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892883300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Path Construction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047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$11,852.00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$ 40 per cubic yard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24145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$11,852.00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378982543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Remove/Replace Post &amp; Rail Fence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1804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Labor + Materials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24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378982543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Grading,Fill,Loam,Seeding,Restoration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1804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$30,000.00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Labor + Materials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1816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$30,000.00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378982543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Permitting and Project Management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18041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$25,000.00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250 Hrs. @ $ 100.00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$12,500.00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$12,500.00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892883300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Contingency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047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$28,704.00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25% of Project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481933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$28,704.00</w:t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5798950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.2795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$157,297.00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99938964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71998596191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TASK: RESOURCE STEWARDSHIP ADJACENT TO THE BYWAY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03999328613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Roadside Clearing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$202,613.00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67,538 sf @ $ 3 per s.f.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Barrett's Mill Road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Lexington Road – Merriam's Corner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Old Mass Avenue – Wood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37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Route 2A: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Brooks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Ranger Station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Hanscom Drive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Mill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653625488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Minute Man Park Visitor Center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87965393066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Landscape Rehabilitation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30.239868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$92,500.00 8.5 Acres @ $10,882/acre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Lexington Road: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Ox Cart Path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37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Captain Beatty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Route 2A: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Brooks Road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Shadyside Road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3103027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Field south of Revere Capture 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Page 1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Sheet1 </w:t>
      </w:r>
    </w:p>
    <w:tbl>
      <w:tblPr>
        <w:tblStyle w:val="Table2"/>
        <w:tblW w:w="15117.60017395019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7.999954223633"/>
        <w:gridCol w:w="1358.399658203125"/>
        <w:gridCol w:w="2352.0001220703125"/>
        <w:gridCol w:w="1005.6005859375"/>
        <w:gridCol w:w="2495.999755859375"/>
        <w:gridCol w:w="1005.6005859375"/>
        <w:gridCol w:w="1104.000244140625"/>
        <w:gridCol w:w="1103.9990234375"/>
        <w:gridCol w:w="1104.000244140625"/>
        <w:tblGridChange w:id="0">
          <w:tblGrid>
            <w:gridCol w:w="3587.999954223633"/>
            <w:gridCol w:w="1358.399658203125"/>
            <w:gridCol w:w="2352.0001220703125"/>
            <w:gridCol w:w="1005.6005859375"/>
            <w:gridCol w:w="2495.999755859375"/>
            <w:gridCol w:w="1005.6005859375"/>
            <w:gridCol w:w="1104.000244140625"/>
            <w:gridCol w:w="1103.9990234375"/>
            <w:gridCol w:w="1104.000244140625"/>
          </w:tblGrid>
        </w:tblGridChange>
      </w:tblGrid>
      <w:tr>
        <w:trPr>
          <w:cantSplit w:val="0"/>
          <w:trHeight w:val="2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019996643066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Split Rail Fencing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$224,250.00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4485 ft. @ $ 50 per ft.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Barrett's Mill Road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Lexington Road – Wayside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Route 2A: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Lexington Road/Brooks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South of Paul Revere Capture Site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Hanscom Drive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Airport Road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1999969482421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Mass Ave/Wood 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Contingency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$44,850.00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80686950683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Escalation: 3 years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86425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$43,464.00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5.00%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199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Consulting Fees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$60,768.00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10% of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5798950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.2795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$668,445.00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Classification per Nancy: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$60,768.00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31.0400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$295,113.00 $224,250.00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$88,314.00</w:t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71998596191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TASK: SIGN FABRICATION AND INSTALLATION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03999328613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Review Existing Signs to Reduce Clutter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$25,000.00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$25,000.00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80000305175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Fabrication: Signs + Posts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$36,697.00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4221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$36,697.00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5786285400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Installation + Removal + Police Details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047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$24,000.00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4221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$24,000.00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786270141601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Field 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0473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10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80000305175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Permits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4208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199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Contingency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$20,674.00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25% of Project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48071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$20,674.00</w:t>
            </w:r>
          </w:p>
        </w:tc>
      </w:tr>
      <w:tr>
        <w:trPr>
          <w:cantSplit w:val="0"/>
          <w:trHeight w:val="223.20037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5798950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.2795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$128,371.00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999694824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71998596191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TASK: ARLINGTON VISITOR CENTER AND PARKING LOTS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40045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060012817382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HVAC System for Visitor Center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42211914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786270141601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Parking Lot Improvements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10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610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30.2429199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$50,000.00 $130,000.00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5798950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.2795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$210,000.00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378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76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7199859619140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TASK: IMPROVE BIKEWAY CROSSING IN LEXINGTON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399841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7999877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Design and Public Meeting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25292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$16,000.00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$16,000.00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19995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Construction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$150,000.00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30.2404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$25,000.00 $125,000.00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Page 2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Sheet1 </w:t>
      </w:r>
    </w:p>
    <w:tbl>
      <w:tblPr>
        <w:tblStyle w:val="Table3"/>
        <w:tblW w:w="15117.60017395019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7.999954223633"/>
        <w:gridCol w:w="1358.399658203125"/>
        <w:gridCol w:w="2352.0001220703125"/>
        <w:gridCol w:w="1005.6005859375"/>
        <w:gridCol w:w="2495.999755859375"/>
        <w:gridCol w:w="1005.6005859375"/>
        <w:gridCol w:w="1104.000244140625"/>
        <w:gridCol w:w="1103.9990234375"/>
        <w:gridCol w:w="1104.000244140625"/>
        <w:tblGridChange w:id="0">
          <w:tblGrid>
            <w:gridCol w:w="3587.999954223633"/>
            <w:gridCol w:w="1358.399658203125"/>
            <w:gridCol w:w="2352.0001220703125"/>
            <w:gridCol w:w="1005.6005859375"/>
            <w:gridCol w:w="2495.999755859375"/>
            <w:gridCol w:w="1005.6005859375"/>
            <w:gridCol w:w="1104.000244140625"/>
            <w:gridCol w:w="1103.9990234375"/>
            <w:gridCol w:w="1104.000244140625"/>
          </w:tblGrid>
        </w:tblGridChange>
      </w:tblGrid>
      <w:tr>
        <w:trPr>
          <w:cantSplit w:val="0"/>
          <w:trHeight w:val="2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680000305175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Equipment (RRFB or HAWK system)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$42,000.00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$42,000.00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.579895019531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.2795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$208,000.00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.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17431640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Project Cost, All Tasks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.279541015625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$1,372,113.00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$14,500.00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$160,546.00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$12,500.00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$423,076.00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$623,799.00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$137,692.00</w:t>
            </w:r>
          </w:p>
        </w:tc>
      </w:tr>
      <w:tr>
        <w:trPr>
          <w:cantSplit w:val="0"/>
          <w:trHeight w:val="249.39392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683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8799972534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Non-federal matches that have been offered to reduce grant request: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4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MMNHP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$156,780.00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400268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MassDOT: 20% of Total Project Cost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$274,423.00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.719985961914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Grant Request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.3598632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$940,910.00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Page 3</w:t>
      </w:r>
    </w:p>
    <w:sectPr>
      <w:pgSz w:h="12220" w:w="15820" w:orient="landscape"/>
      <w:pgMar w:bottom="1227.155990600586" w:top="1141.640625" w:left="328.6119842529297" w:right="393.779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