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BE3" w:rsidRPr="00913BE3" w:rsidRDefault="00913BE3" w:rsidP="00913BE3">
      <w:pPr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C53B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Section 1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Applicant:</w:t>
      </w:r>
    </w:p>
    <w:p w:rsidR="00913BE3" w:rsidRDefault="00913BE3" w:rsidP="00913BE3">
      <w:pPr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Commonwealth of Massachusetts</w:t>
      </w:r>
    </w:p>
    <w:p w:rsidR="00913BE3" w:rsidRDefault="00913BE3" w:rsidP="00913BE3">
      <w:pPr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C53B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Section 2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Contacts:   </w:t>
      </w:r>
    </w:p>
    <w:p w:rsidR="00913BE3" w:rsidRDefault="00913BE3" w:rsidP="00913BE3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Chris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Klem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67381B">
        <w:rPr>
          <w:rFonts w:ascii="Times New Roman" w:hAnsi="Times New Roman" w:cs="Times New Roman"/>
          <w:color w:val="000000" w:themeColor="text1"/>
          <w:sz w:val="32"/>
          <w:szCs w:val="32"/>
        </w:rPr>
        <w:t>Massachusetts</w:t>
      </w:r>
      <w:r w:rsidR="0067235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Scenic</w:t>
      </w:r>
      <w:r w:rsidR="00B7433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Byways Coordinator  </w:t>
      </w:r>
    </w:p>
    <w:p w:rsidR="00913BE3" w:rsidRDefault="00913BE3" w:rsidP="00913BE3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Nancy Nelson, Chair BRSBC</w:t>
      </w:r>
    </w:p>
    <w:p w:rsidR="00913BE3" w:rsidRDefault="00913BE3" w:rsidP="00913BE3">
      <w:pPr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C53B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Section 3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Cooperators/Partners:</w:t>
      </w:r>
    </w:p>
    <w:p w:rsidR="00B74339" w:rsidRDefault="00913BE3" w:rsidP="00913BE3">
      <w:pPr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BRSBC, Arl</w:t>
      </w:r>
      <w:r w:rsidR="00B74339">
        <w:rPr>
          <w:rFonts w:ascii="Times New Roman" w:hAnsi="Times New Roman" w:cs="Times New Roman"/>
          <w:color w:val="000000" w:themeColor="text1"/>
          <w:sz w:val="32"/>
          <w:szCs w:val="32"/>
        </w:rPr>
        <w:t>ington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, Lex</w:t>
      </w:r>
      <w:r w:rsidR="00B74339">
        <w:rPr>
          <w:rFonts w:ascii="Times New Roman" w:hAnsi="Times New Roman" w:cs="Times New Roman"/>
          <w:color w:val="000000" w:themeColor="text1"/>
          <w:sz w:val="32"/>
          <w:szCs w:val="32"/>
        </w:rPr>
        <w:t>ington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, Linc</w:t>
      </w:r>
      <w:r w:rsidR="00B74339">
        <w:rPr>
          <w:rFonts w:ascii="Times New Roman" w:hAnsi="Times New Roman" w:cs="Times New Roman"/>
          <w:color w:val="000000" w:themeColor="text1"/>
          <w:sz w:val="32"/>
          <w:szCs w:val="32"/>
        </w:rPr>
        <w:t>oln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, Conc</w:t>
      </w:r>
      <w:r w:rsidR="00B74339">
        <w:rPr>
          <w:rFonts w:ascii="Times New Roman" w:hAnsi="Times New Roman" w:cs="Times New Roman"/>
          <w:color w:val="000000" w:themeColor="text1"/>
          <w:sz w:val="32"/>
          <w:szCs w:val="32"/>
        </w:rPr>
        <w:t>ord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, MMNHP,</w:t>
      </w:r>
      <w:r w:rsidR="00B7433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</w:p>
    <w:p w:rsidR="00913BE3" w:rsidRDefault="00B74339" w:rsidP="00B74339">
      <w:pPr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</w:t>
      </w:r>
      <w:proofErr w:type="spellStart"/>
      <w:r>
        <w:rPr>
          <w:rFonts w:ascii="Times New Roman" w:hAnsi="Times New Roman" w:cs="Times New Roman"/>
          <w:color w:val="000000" w:themeColor="text1"/>
          <w:sz w:val="32"/>
          <w:szCs w:val="32"/>
        </w:rPr>
        <w:t>MassDOT</w:t>
      </w:r>
      <w:proofErr w:type="spellEnd"/>
      <w:r>
        <w:rPr>
          <w:rFonts w:ascii="Times New Roman" w:hAnsi="Times New Roman" w:cs="Times New Roman"/>
          <w:color w:val="000000" w:themeColor="text1"/>
          <w:sz w:val="32"/>
          <w:szCs w:val="32"/>
        </w:rPr>
        <w:t>, MAPC,</w:t>
      </w:r>
      <w:r w:rsidR="009C53BD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Boston MPO</w:t>
      </w:r>
    </w:p>
    <w:p w:rsidR="00913BE3" w:rsidRDefault="00913BE3" w:rsidP="00913BE3">
      <w:pPr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C53B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Section 4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Name of Byway impacted by the project:</w:t>
      </w:r>
    </w:p>
    <w:p w:rsidR="00913BE3" w:rsidRDefault="00913BE3" w:rsidP="00913BE3">
      <w:pPr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The Battle Road Scenic Byway</w:t>
      </w:r>
    </w:p>
    <w:p w:rsidR="00913BE3" w:rsidRDefault="00913BE3" w:rsidP="00913BE3">
      <w:pPr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C53B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Section 5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Type of byway impacted:   </w:t>
      </w:r>
    </w:p>
    <w:p w:rsidR="00672351" w:rsidRDefault="00913BE3" w:rsidP="00913BE3">
      <w:pPr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All-American Road, Massachusetts </w:t>
      </w:r>
      <w:r w:rsidR="0067235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State Scenic Byway (dual </w:t>
      </w:r>
    </w:p>
    <w:p w:rsidR="00913BE3" w:rsidRDefault="00672351" w:rsidP="00913BE3">
      <w:pPr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designation)</w:t>
      </w:r>
    </w:p>
    <w:p w:rsidR="00913BE3" w:rsidRDefault="00913BE3" w:rsidP="00913BE3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13BE3" w:rsidRDefault="00913BE3" w:rsidP="00913BE3">
      <w:pPr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9C53BD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Section 6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Title of proposed project</w:t>
      </w:r>
    </w:p>
    <w:p w:rsidR="00913BE3" w:rsidRDefault="00913BE3" w:rsidP="00913BE3">
      <w:pPr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D032C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“</w:t>
      </w:r>
      <w:r w:rsidRPr="00D032C2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Improve Safety, Access, Identity and Resource Stewardship along the 14</w:t>
      </w:r>
      <w:r w:rsidR="009C53BD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-m</w:t>
      </w:r>
      <w:r w:rsidRPr="00D032C2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ile Battle Road Scenic Byway/All-American Road for the 250</w:t>
      </w:r>
      <w:r w:rsidRPr="00D032C2">
        <w:rPr>
          <w:rFonts w:ascii="Times New Roman" w:hAnsi="Times New Roman" w:cs="Times New Roman"/>
          <w:i/>
          <w:color w:val="000000" w:themeColor="text1"/>
          <w:sz w:val="32"/>
          <w:szCs w:val="32"/>
          <w:vertAlign w:val="superscript"/>
        </w:rPr>
        <w:t>th</w:t>
      </w:r>
      <w:r w:rsidRPr="00D032C2">
        <w:rPr>
          <w:rFonts w:ascii="Times New Roman" w:hAnsi="Times New Roman" w:cs="Times New Roman"/>
          <w:i/>
          <w:color w:val="000000" w:themeColor="text1"/>
          <w:sz w:val="32"/>
          <w:szCs w:val="32"/>
        </w:rPr>
        <w:t xml:space="preserve"> Anniversary of the American Revolution”</w:t>
      </w:r>
    </w:p>
    <w:p w:rsidR="001B789E" w:rsidRDefault="001B789E" w:rsidP="00913BE3">
      <w:pPr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</w:p>
    <w:p w:rsidR="001B789E" w:rsidRDefault="001B789E" w:rsidP="00913BE3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Section 7 </w:t>
      </w:r>
      <w:r w:rsidR="00707C98">
        <w:rPr>
          <w:rFonts w:ascii="Times New Roman" w:hAnsi="Times New Roman" w:cs="Times New Roman"/>
          <w:color w:val="000000" w:themeColor="text1"/>
          <w:sz w:val="32"/>
          <w:szCs w:val="32"/>
        </w:rPr>
        <w:t>Abstract</w:t>
      </w:r>
    </w:p>
    <w:p w:rsidR="001B789E" w:rsidRDefault="001B789E" w:rsidP="00913BE3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The Byway follows the path of British soldiers on April 19, 1775 during the opening battles of the American Revolution.  Increased visitation is expected in 2025-the 250</w:t>
      </w:r>
      <w:r w:rsidRPr="001B789E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</w:rPr>
        <w:t>th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anniversary of those events.</w:t>
      </w:r>
    </w:p>
    <w:p w:rsidR="001B789E" w:rsidRDefault="001B789E" w:rsidP="00913BE3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1B789E" w:rsidRDefault="001B789E" w:rsidP="00913BE3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The project will advance a central recommendation of the B</w:t>
      </w:r>
      <w:r w:rsidR="0067235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yway’s Corridor Management </w:t>
      </w:r>
      <w:r w:rsidR="0067381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Plan </w:t>
      </w:r>
      <w:r w:rsidRPr="001B789E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to follow context sensitive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roadway design guidelines that preserve the intrinsic qualities of the Byway while improving safety and mobility along the roadway.</w:t>
      </w:r>
      <w:r w:rsidR="00672351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(add exact quote)</w:t>
      </w:r>
    </w:p>
    <w:p w:rsidR="001B789E" w:rsidRDefault="001B789E" w:rsidP="00913BE3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1B789E" w:rsidRPr="00707C98" w:rsidRDefault="001B789E" w:rsidP="00913BE3">
      <w:pPr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707C98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Safety/Access:</w:t>
      </w:r>
    </w:p>
    <w:p w:rsidR="001B789E" w:rsidRDefault="001B789E" w:rsidP="001B789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Evaluate existing speed limits along the Byway</w:t>
      </w:r>
      <w:r w:rsidR="00A86CF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using DOT guidelines and context sensitive design principles;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identify ta</w:t>
      </w:r>
      <w:r w:rsidR="00A86CFA">
        <w:rPr>
          <w:rFonts w:ascii="Times New Roman" w:hAnsi="Times New Roman" w:cs="Times New Roman"/>
          <w:color w:val="000000" w:themeColor="text1"/>
          <w:sz w:val="32"/>
          <w:szCs w:val="32"/>
        </w:rPr>
        <w:t>rget speeds and develop appropriate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treatments for </w:t>
      </w:r>
      <w:r w:rsidR="0067381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signage,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traffic calming and spee</w:t>
      </w:r>
      <w:r w:rsidR="001311EA">
        <w:rPr>
          <w:rFonts w:ascii="Times New Roman" w:hAnsi="Times New Roman" w:cs="Times New Roman"/>
          <w:color w:val="000000" w:themeColor="text1"/>
          <w:sz w:val="32"/>
          <w:szCs w:val="32"/>
        </w:rPr>
        <w:t>d reduction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to improve safety, access, resource pr</w:t>
      </w:r>
      <w:r w:rsidR="001311EA">
        <w:rPr>
          <w:rFonts w:ascii="Times New Roman" w:hAnsi="Times New Roman" w:cs="Times New Roman"/>
          <w:color w:val="000000" w:themeColor="text1"/>
          <w:sz w:val="32"/>
          <w:szCs w:val="32"/>
        </w:rPr>
        <w:t>otection and visitor experience throughout the Byway.</w:t>
      </w:r>
    </w:p>
    <w:p w:rsidR="00AF147A" w:rsidRDefault="00AF147A" w:rsidP="001B789E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lastRenderedPageBreak/>
        <w:t>Identify and develop connections along the Byway to safely and app</w:t>
      </w:r>
      <w:r w:rsidR="001311EA">
        <w:rPr>
          <w:rFonts w:ascii="Times New Roman" w:hAnsi="Times New Roman" w:cs="Times New Roman"/>
          <w:color w:val="000000" w:themeColor="text1"/>
          <w:sz w:val="32"/>
          <w:szCs w:val="32"/>
        </w:rPr>
        <w:t>ropriately</w:t>
      </w:r>
      <w:r w:rsidR="0067381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connect</w:t>
      </w:r>
      <w:r w:rsidR="001311E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the Byway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with adjacent roads and paths.</w:t>
      </w:r>
    </w:p>
    <w:p w:rsidR="00AF147A" w:rsidRDefault="00AF147A" w:rsidP="00AF147A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AF147A" w:rsidRPr="00707C98" w:rsidRDefault="00AF147A" w:rsidP="00AF147A">
      <w:pPr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707C98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Resource Protection:</w:t>
      </w:r>
    </w:p>
    <w:p w:rsidR="00AF147A" w:rsidRDefault="00AF147A" w:rsidP="00AF14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Improve historic landscape features and views</w:t>
      </w:r>
      <w:r w:rsidR="002F596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along or adjacent to the Byway in</w:t>
      </w:r>
      <w:r w:rsidR="0023382F">
        <w:rPr>
          <w:rFonts w:ascii="Times New Roman" w:hAnsi="Times New Roman" w:cs="Times New Roman"/>
          <w:color w:val="000000" w:themeColor="text1"/>
          <w:sz w:val="32"/>
          <w:szCs w:val="32"/>
        </w:rPr>
        <w:t>cluding: repair of overgrown/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damaged stone walls,</w:t>
      </w:r>
      <w:r w:rsidR="002F596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54420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replacement of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wood fencing</w:t>
      </w:r>
      <w:r w:rsidR="0054420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2F596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and </w:t>
      </w:r>
      <w:r w:rsidR="00544207">
        <w:rPr>
          <w:rFonts w:ascii="Times New Roman" w:hAnsi="Times New Roman" w:cs="Times New Roman"/>
          <w:color w:val="000000" w:themeColor="text1"/>
          <w:sz w:val="32"/>
          <w:szCs w:val="32"/>
        </w:rPr>
        <w:t>lan</w:t>
      </w:r>
      <w:r w:rsidR="009E6F52">
        <w:rPr>
          <w:rFonts w:ascii="Times New Roman" w:hAnsi="Times New Roman" w:cs="Times New Roman"/>
          <w:color w:val="000000" w:themeColor="text1"/>
          <w:sz w:val="32"/>
          <w:szCs w:val="32"/>
        </w:rPr>
        <w:t>dscape rehabilitation</w:t>
      </w:r>
    </w:p>
    <w:p w:rsidR="00AF147A" w:rsidRDefault="00AF147A" w:rsidP="00AF147A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AF147A" w:rsidRPr="00707C98" w:rsidRDefault="00AF147A" w:rsidP="00AF147A">
      <w:pPr>
        <w:rPr>
          <w:rFonts w:ascii="Times New Roman" w:hAnsi="Times New Roman" w:cs="Times New Roman"/>
          <w:i/>
          <w:color w:val="000000" w:themeColor="text1"/>
          <w:sz w:val="32"/>
          <w:szCs w:val="32"/>
        </w:rPr>
      </w:pPr>
      <w:r w:rsidRPr="00707C98">
        <w:rPr>
          <w:rFonts w:ascii="Times New Roman" w:hAnsi="Times New Roman" w:cs="Times New Roman"/>
          <w:i/>
          <w:color w:val="000000" w:themeColor="text1"/>
          <w:sz w:val="32"/>
          <w:szCs w:val="32"/>
        </w:rPr>
        <w:t>Visitor Experience:</w:t>
      </w:r>
    </w:p>
    <w:p w:rsidR="00AF147A" w:rsidRDefault="0023382F" w:rsidP="00AF14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Increase </w:t>
      </w:r>
      <w:r w:rsidR="00AF147A">
        <w:rPr>
          <w:rFonts w:ascii="Times New Roman" w:hAnsi="Times New Roman" w:cs="Times New Roman"/>
          <w:color w:val="000000" w:themeColor="text1"/>
          <w:sz w:val="32"/>
          <w:szCs w:val="32"/>
        </w:rPr>
        <w:t>recognition a</w:t>
      </w:r>
      <w:r w:rsidR="009E6F52">
        <w:rPr>
          <w:rFonts w:ascii="Times New Roman" w:hAnsi="Times New Roman" w:cs="Times New Roman"/>
          <w:color w:val="000000" w:themeColor="text1"/>
          <w:sz w:val="32"/>
          <w:szCs w:val="32"/>
        </w:rPr>
        <w:t>nd appreciation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of the Byway</w:t>
      </w:r>
      <w:r w:rsidR="009E6F52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by adding </w:t>
      </w:r>
      <w:r w:rsidR="00AF147A">
        <w:rPr>
          <w:rFonts w:ascii="Times New Roman" w:hAnsi="Times New Roman" w:cs="Times New Roman"/>
          <w:color w:val="000000" w:themeColor="text1"/>
          <w:sz w:val="32"/>
          <w:szCs w:val="32"/>
        </w:rPr>
        <w:t>interpretive elements, directional signage and di</w:t>
      </w:r>
      <w:r w:rsidR="009E6F52">
        <w:rPr>
          <w:rFonts w:ascii="Times New Roman" w:hAnsi="Times New Roman" w:cs="Times New Roman"/>
          <w:color w:val="000000" w:themeColor="text1"/>
          <w:sz w:val="32"/>
          <w:szCs w:val="32"/>
        </w:rPr>
        <w:t>s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tinctive markers a</w:t>
      </w:r>
    </w:p>
    <w:p w:rsidR="00AF147A" w:rsidRDefault="00AF147A" w:rsidP="00AF147A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Develop a comprehensive ‘smart phone’ guide to assist visitors in navigating and learning about the Byway’s diverse themes, sites and resources.</w:t>
      </w:r>
    </w:p>
    <w:p w:rsidR="00AF147A" w:rsidRDefault="00AF147A" w:rsidP="00AF147A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AF147A" w:rsidRDefault="009E6F52" w:rsidP="00AF147A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T</w:t>
      </w:r>
      <w:r w:rsidR="00AF147A">
        <w:rPr>
          <w:rFonts w:ascii="Times New Roman" w:hAnsi="Times New Roman" w:cs="Times New Roman"/>
          <w:color w:val="000000" w:themeColor="text1"/>
          <w:sz w:val="32"/>
          <w:szCs w:val="32"/>
        </w:rPr>
        <w:t>ogether, these components will improve safety and accessibility for people of all ages and</w:t>
      </w:r>
      <w:r w:rsidR="0023382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abilities and for all </w:t>
      </w:r>
      <w:r w:rsidR="00AF147A">
        <w:rPr>
          <w:rFonts w:ascii="Times New Roman" w:hAnsi="Times New Roman" w:cs="Times New Roman"/>
          <w:color w:val="000000" w:themeColor="text1"/>
          <w:sz w:val="32"/>
          <w:szCs w:val="32"/>
        </w:rPr>
        <w:t>transportation</w:t>
      </w:r>
      <w:r w:rsidR="0023382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modes</w:t>
      </w:r>
      <w:r w:rsidR="00AF147A">
        <w:rPr>
          <w:rFonts w:ascii="Times New Roman" w:hAnsi="Times New Roman" w:cs="Times New Roman"/>
          <w:color w:val="000000" w:themeColor="text1"/>
          <w:sz w:val="32"/>
          <w:szCs w:val="32"/>
        </w:rPr>
        <w:t>; greatly increase resource protection and more clearly convey to visitors and daily users the importance of t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he Byway </w:t>
      </w:r>
      <w:r w:rsidR="00AF147A">
        <w:rPr>
          <w:rFonts w:ascii="Times New Roman" w:hAnsi="Times New Roman" w:cs="Times New Roman"/>
          <w:color w:val="000000" w:themeColor="text1"/>
          <w:sz w:val="32"/>
          <w:szCs w:val="32"/>
        </w:rPr>
        <w:t>and its evolving me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aning</w:t>
      </w:r>
      <w:r w:rsidR="00AF147A">
        <w:rPr>
          <w:rFonts w:ascii="Times New Roman" w:hAnsi="Times New Roman" w:cs="Times New Roman"/>
          <w:color w:val="000000" w:themeColor="text1"/>
          <w:sz w:val="32"/>
          <w:szCs w:val="32"/>
        </w:rPr>
        <w:t>.</w:t>
      </w:r>
    </w:p>
    <w:p w:rsidR="00157BED" w:rsidRDefault="00157BED" w:rsidP="00AF147A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157BED" w:rsidRDefault="00157BED" w:rsidP="00AF147A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Estimated project cost: $600,000</w:t>
      </w:r>
    </w:p>
    <w:p w:rsidR="001311EA" w:rsidRDefault="00157BED" w:rsidP="00AF147A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The project could be scaled back by </w:t>
      </w:r>
      <w:r w:rsidR="001311EA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placing highest priority items first </w:t>
      </w:r>
    </w:p>
    <w:p w:rsidR="00157BED" w:rsidRDefault="001311EA" w:rsidP="001311EA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and deferring lower items for later projects.</w:t>
      </w:r>
    </w:p>
    <w:p w:rsidR="001311EA" w:rsidRDefault="001311EA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913BE3" w:rsidRPr="00D35F33" w:rsidRDefault="00255FB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Section 8 … goals</w:t>
      </w:r>
    </w:p>
    <w:p w:rsidR="00D35F33" w:rsidRDefault="000311D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#1. Safety and #2. Equity/</w:t>
      </w:r>
      <w:r w:rsidR="00D35F33">
        <w:rPr>
          <w:rFonts w:ascii="Times New Roman" w:hAnsi="Times New Roman" w:cs="Times New Roman"/>
          <w:sz w:val="32"/>
          <w:szCs w:val="32"/>
        </w:rPr>
        <w:t>Accessibility</w:t>
      </w:r>
    </w:p>
    <w:p w:rsidR="009E6F52" w:rsidRDefault="009E6F52">
      <w:pPr>
        <w:rPr>
          <w:rFonts w:ascii="Times New Roman" w:hAnsi="Times New Roman" w:cs="Times New Roman"/>
          <w:b/>
          <w:sz w:val="32"/>
          <w:szCs w:val="32"/>
        </w:rPr>
      </w:pPr>
    </w:p>
    <w:p w:rsidR="00965FA9" w:rsidRDefault="00D35F33">
      <w:pPr>
        <w:rPr>
          <w:rFonts w:ascii="Times New Roman" w:hAnsi="Times New Roman" w:cs="Times New Roman"/>
          <w:b/>
          <w:sz w:val="32"/>
          <w:szCs w:val="32"/>
        </w:rPr>
      </w:pPr>
      <w:r w:rsidRPr="00D35F33">
        <w:rPr>
          <w:rFonts w:ascii="Times New Roman" w:hAnsi="Times New Roman" w:cs="Times New Roman"/>
          <w:b/>
          <w:sz w:val="32"/>
          <w:szCs w:val="32"/>
        </w:rPr>
        <w:t>Section 9</w:t>
      </w:r>
      <w:r>
        <w:rPr>
          <w:rFonts w:ascii="Times New Roman" w:hAnsi="Times New Roman" w:cs="Times New Roman"/>
          <w:b/>
          <w:sz w:val="32"/>
          <w:szCs w:val="32"/>
        </w:rPr>
        <w:t xml:space="preserve"> … project type</w:t>
      </w:r>
      <w:r w:rsidR="00D6116E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65FA9" w:rsidRDefault="00965FA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707C98">
        <w:rPr>
          <w:rFonts w:ascii="Times New Roman" w:hAnsi="Times New Roman" w:cs="Times New Roman"/>
          <w:sz w:val="32"/>
          <w:szCs w:val="32"/>
        </w:rPr>
        <w:t>#2. CMP implementation</w:t>
      </w:r>
    </w:p>
    <w:p w:rsidR="00965FA9" w:rsidRDefault="00965FA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65FA9" w:rsidRPr="000311D5" w:rsidRDefault="00965FA9">
      <w:pPr>
        <w:rPr>
          <w:rFonts w:ascii="Times New Roman" w:hAnsi="Times New Roman" w:cs="Times New Roman"/>
          <w:b/>
          <w:sz w:val="32"/>
          <w:szCs w:val="32"/>
        </w:rPr>
      </w:pPr>
      <w:r w:rsidRPr="000311D5">
        <w:rPr>
          <w:rFonts w:ascii="Times New Roman" w:hAnsi="Times New Roman" w:cs="Times New Roman"/>
          <w:b/>
          <w:sz w:val="32"/>
          <w:szCs w:val="32"/>
        </w:rPr>
        <w:t>Section 10 – additional project types</w:t>
      </w:r>
    </w:p>
    <w:p w:rsidR="00965FA9" w:rsidRPr="00965FA9" w:rsidRDefault="00965FA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#4. Construc</w:t>
      </w:r>
      <w:r w:rsidR="000311D5">
        <w:rPr>
          <w:rFonts w:ascii="Times New Roman" w:hAnsi="Times New Roman" w:cs="Times New Roman"/>
          <w:sz w:val="32"/>
          <w:szCs w:val="32"/>
        </w:rPr>
        <w:t xml:space="preserve">tion - </w:t>
      </w:r>
      <w:r>
        <w:rPr>
          <w:rFonts w:ascii="Times New Roman" w:hAnsi="Times New Roman" w:cs="Times New Roman"/>
          <w:sz w:val="32"/>
          <w:szCs w:val="32"/>
        </w:rPr>
        <w:t>pedestrians/c</w:t>
      </w:r>
      <w:r w:rsidR="000311D5">
        <w:rPr>
          <w:rFonts w:ascii="Times New Roman" w:hAnsi="Times New Roman" w:cs="Times New Roman"/>
          <w:sz w:val="32"/>
          <w:szCs w:val="32"/>
        </w:rPr>
        <w:t>yclists; #6 Resource Protection - adjacent areas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D35F33" w:rsidRDefault="00D35F33">
      <w:pPr>
        <w:rPr>
          <w:rFonts w:ascii="Times New Roman" w:hAnsi="Times New Roman" w:cs="Times New Roman"/>
          <w:b/>
          <w:sz w:val="32"/>
          <w:szCs w:val="32"/>
        </w:rPr>
      </w:pPr>
    </w:p>
    <w:p w:rsidR="00D35F33" w:rsidRPr="00A00C67" w:rsidRDefault="00D35F33">
      <w:pPr>
        <w:rPr>
          <w:rFonts w:ascii="Times New Roman" w:hAnsi="Times New Roman" w:cs="Times New Roman"/>
          <w:sz w:val="32"/>
          <w:szCs w:val="32"/>
        </w:rPr>
      </w:pPr>
    </w:p>
    <w:p w:rsidR="00D35F33" w:rsidRPr="00D35F33" w:rsidRDefault="00D35F33" w:rsidP="00D35F33">
      <w:pPr>
        <w:rPr>
          <w:rFonts w:ascii="Times New Roman" w:hAnsi="Times New Roman" w:cs="Times New Roman"/>
          <w:sz w:val="32"/>
          <w:szCs w:val="32"/>
        </w:rPr>
      </w:pPr>
    </w:p>
    <w:p w:rsidR="00D35F33" w:rsidRDefault="00D35F33">
      <w:pPr>
        <w:rPr>
          <w:rFonts w:ascii="Times New Roman" w:hAnsi="Times New Roman" w:cs="Times New Roman"/>
          <w:sz w:val="32"/>
          <w:szCs w:val="32"/>
        </w:rPr>
      </w:pPr>
    </w:p>
    <w:p w:rsidR="00D35F33" w:rsidRDefault="00D35F33">
      <w:pPr>
        <w:rPr>
          <w:rFonts w:ascii="Times New Roman" w:hAnsi="Times New Roman" w:cs="Times New Roman"/>
          <w:sz w:val="32"/>
          <w:szCs w:val="32"/>
        </w:rPr>
      </w:pPr>
    </w:p>
    <w:p w:rsidR="00913BE3" w:rsidRPr="00913BE3" w:rsidRDefault="00913BE3">
      <w:pPr>
        <w:rPr>
          <w:rFonts w:ascii="Times New Roman" w:hAnsi="Times New Roman" w:cs="Times New Roman"/>
          <w:sz w:val="32"/>
          <w:szCs w:val="32"/>
        </w:rPr>
      </w:pPr>
    </w:p>
    <w:p w:rsidR="00D35F33" w:rsidRDefault="00D35F33"/>
    <w:sectPr w:rsidR="00D35F33" w:rsidSect="001D2B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6680F"/>
    <w:multiLevelType w:val="hybridMultilevel"/>
    <w:tmpl w:val="8BCED6EE"/>
    <w:lvl w:ilvl="0" w:tplc="4922F0A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F3513"/>
    <w:multiLevelType w:val="hybridMultilevel"/>
    <w:tmpl w:val="51EC1F4C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76E46"/>
    <w:multiLevelType w:val="hybridMultilevel"/>
    <w:tmpl w:val="D2FCBE20"/>
    <w:lvl w:ilvl="0" w:tplc="C0B45AB8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E51AB3"/>
    <w:multiLevelType w:val="hybridMultilevel"/>
    <w:tmpl w:val="F23EFF1A"/>
    <w:lvl w:ilvl="0" w:tplc="BA0602B4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3F6002"/>
    <w:multiLevelType w:val="hybridMultilevel"/>
    <w:tmpl w:val="5C189E86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D45243"/>
    <w:multiLevelType w:val="hybridMultilevel"/>
    <w:tmpl w:val="F08CC496"/>
    <w:lvl w:ilvl="0" w:tplc="5B2AD012">
      <w:start w:val="1"/>
      <w:numFmt w:val="decimal"/>
      <w:lvlText w:val="%1."/>
      <w:lvlJc w:val="left"/>
      <w:pPr>
        <w:ind w:left="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0" w:hanging="360"/>
      </w:pPr>
    </w:lvl>
    <w:lvl w:ilvl="2" w:tplc="0409001B" w:tentative="1">
      <w:start w:val="1"/>
      <w:numFmt w:val="lowerRoman"/>
      <w:lvlText w:val="%3."/>
      <w:lvlJc w:val="right"/>
      <w:pPr>
        <w:ind w:left="2120" w:hanging="180"/>
      </w:pPr>
    </w:lvl>
    <w:lvl w:ilvl="3" w:tplc="0409000F" w:tentative="1">
      <w:start w:val="1"/>
      <w:numFmt w:val="decimal"/>
      <w:lvlText w:val="%4."/>
      <w:lvlJc w:val="left"/>
      <w:pPr>
        <w:ind w:left="2840" w:hanging="360"/>
      </w:pPr>
    </w:lvl>
    <w:lvl w:ilvl="4" w:tplc="04090019" w:tentative="1">
      <w:start w:val="1"/>
      <w:numFmt w:val="lowerLetter"/>
      <w:lvlText w:val="%5."/>
      <w:lvlJc w:val="left"/>
      <w:pPr>
        <w:ind w:left="3560" w:hanging="360"/>
      </w:pPr>
    </w:lvl>
    <w:lvl w:ilvl="5" w:tplc="0409001B" w:tentative="1">
      <w:start w:val="1"/>
      <w:numFmt w:val="lowerRoman"/>
      <w:lvlText w:val="%6."/>
      <w:lvlJc w:val="right"/>
      <w:pPr>
        <w:ind w:left="4280" w:hanging="180"/>
      </w:pPr>
    </w:lvl>
    <w:lvl w:ilvl="6" w:tplc="0409000F" w:tentative="1">
      <w:start w:val="1"/>
      <w:numFmt w:val="decimal"/>
      <w:lvlText w:val="%7."/>
      <w:lvlJc w:val="left"/>
      <w:pPr>
        <w:ind w:left="5000" w:hanging="360"/>
      </w:pPr>
    </w:lvl>
    <w:lvl w:ilvl="7" w:tplc="04090019" w:tentative="1">
      <w:start w:val="1"/>
      <w:numFmt w:val="lowerLetter"/>
      <w:lvlText w:val="%8."/>
      <w:lvlJc w:val="left"/>
      <w:pPr>
        <w:ind w:left="5720" w:hanging="360"/>
      </w:pPr>
    </w:lvl>
    <w:lvl w:ilvl="8" w:tplc="040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6">
    <w:nsid w:val="7E987313"/>
    <w:multiLevelType w:val="hybridMultilevel"/>
    <w:tmpl w:val="B9FA246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552721"/>
    <w:multiLevelType w:val="hybridMultilevel"/>
    <w:tmpl w:val="C6BCC4B0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65"/>
    <w:rsid w:val="000311D5"/>
    <w:rsid w:val="0006555B"/>
    <w:rsid w:val="000E290B"/>
    <w:rsid w:val="000E38D4"/>
    <w:rsid w:val="00122546"/>
    <w:rsid w:val="001311EA"/>
    <w:rsid w:val="001500A8"/>
    <w:rsid w:val="00157BED"/>
    <w:rsid w:val="001A46B7"/>
    <w:rsid w:val="001B789E"/>
    <w:rsid w:val="001D2B35"/>
    <w:rsid w:val="0023382F"/>
    <w:rsid w:val="00255FB8"/>
    <w:rsid w:val="00265FFE"/>
    <w:rsid w:val="002708E9"/>
    <w:rsid w:val="002B3F81"/>
    <w:rsid w:val="002B50BC"/>
    <w:rsid w:val="002F5964"/>
    <w:rsid w:val="002F6A5D"/>
    <w:rsid w:val="00317C3D"/>
    <w:rsid w:val="003D287D"/>
    <w:rsid w:val="0044215E"/>
    <w:rsid w:val="004637E4"/>
    <w:rsid w:val="00544207"/>
    <w:rsid w:val="00544C3A"/>
    <w:rsid w:val="005538DF"/>
    <w:rsid w:val="00580F08"/>
    <w:rsid w:val="005B2E99"/>
    <w:rsid w:val="005E7FE4"/>
    <w:rsid w:val="006346F7"/>
    <w:rsid w:val="00636F0D"/>
    <w:rsid w:val="00645F35"/>
    <w:rsid w:val="00672351"/>
    <w:rsid w:val="0067381B"/>
    <w:rsid w:val="006E65E2"/>
    <w:rsid w:val="006F2496"/>
    <w:rsid w:val="00707C98"/>
    <w:rsid w:val="00730975"/>
    <w:rsid w:val="007850D5"/>
    <w:rsid w:val="007867D3"/>
    <w:rsid w:val="007950AA"/>
    <w:rsid w:val="007C21EE"/>
    <w:rsid w:val="00851364"/>
    <w:rsid w:val="00913BE3"/>
    <w:rsid w:val="009264B2"/>
    <w:rsid w:val="00965FA9"/>
    <w:rsid w:val="009C53BD"/>
    <w:rsid w:val="009E2C5D"/>
    <w:rsid w:val="009E6F52"/>
    <w:rsid w:val="00A00C67"/>
    <w:rsid w:val="00A86CFA"/>
    <w:rsid w:val="00AF147A"/>
    <w:rsid w:val="00B74339"/>
    <w:rsid w:val="00B75D3D"/>
    <w:rsid w:val="00C17203"/>
    <w:rsid w:val="00C419A6"/>
    <w:rsid w:val="00D032C2"/>
    <w:rsid w:val="00D23465"/>
    <w:rsid w:val="00D35F33"/>
    <w:rsid w:val="00D6116E"/>
    <w:rsid w:val="00D861A2"/>
    <w:rsid w:val="00DC47A8"/>
    <w:rsid w:val="00DC6474"/>
    <w:rsid w:val="00DE610D"/>
    <w:rsid w:val="00EE2F44"/>
    <w:rsid w:val="00F77A67"/>
    <w:rsid w:val="00F9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85034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3B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BE3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2B3F81"/>
    <w:pPr>
      <w:ind w:left="720"/>
      <w:contextualSpacing/>
    </w:pPr>
  </w:style>
  <w:style w:type="paragraph" w:styleId="Revision">
    <w:name w:val="Revision"/>
    <w:hidden/>
    <w:uiPriority w:val="99"/>
    <w:semiHidden/>
    <w:rsid w:val="00B75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1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422</Words>
  <Characters>2407</Characters>
  <Application>Microsoft Macintosh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Section 1 Applicant:</vt:lpstr>
      <vt:lpstr>Commonwealth of Massachusetts</vt:lpstr>
      <vt:lpstr>Section 2 Contacts:   </vt:lpstr>
      <vt:lpstr>Section 3 Cooperators/Partners:</vt:lpstr>
      <vt:lpstr>BRSBC, Arlington, Lexington, Lincoln, Concord, MMNHP, </vt:lpstr>
      <vt:lpstr>MassDOT, MAPC, Boston MPO</vt:lpstr>
      <vt:lpstr>Section 4 Name of Byway impacted by the project:</vt:lpstr>
      <vt:lpstr>The Battle Road Scenic Byway</vt:lpstr>
      <vt:lpstr>Section 5 Type of byway impacted:   </vt:lpstr>
      <vt:lpstr>All-American Road, Massachusetts State Scenic Byway (dual </vt:lpstr>
      <vt:lpstr>designation)</vt:lpstr>
      <vt:lpstr>Section 6 Title of proposed project</vt:lpstr>
    </vt:vector>
  </TitlesOfParts>
  <LinksUpToDate>false</LinksUpToDate>
  <CharactersWithSpaces>2824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Nelson</dc:creator>
  <cp:keywords/>
  <dc:description/>
  <cp:lastModifiedBy>Nancy Nelson</cp:lastModifiedBy>
  <cp:revision>11</cp:revision>
  <cp:lastPrinted>2022-04-19T11:40:00Z</cp:lastPrinted>
  <dcterms:created xsi:type="dcterms:W3CDTF">2022-04-19T11:14:00Z</dcterms:created>
  <dcterms:modified xsi:type="dcterms:W3CDTF">2022-04-19T13:02:00Z</dcterms:modified>
</cp:coreProperties>
</file>